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EC3AB0">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EC3AB0">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7EB4266A" w:rsidR="001A53D6" w:rsidRPr="00C66E4D" w:rsidRDefault="008147AC" w:rsidP="00EC3AB0">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JLPM-0106</w:t>
            </w:r>
          </w:p>
        </w:tc>
        <w:tc>
          <w:tcPr>
            <w:tcW w:w="3600" w:type="dxa"/>
          </w:tcPr>
          <w:p w14:paraId="00189E9A" w14:textId="4B892B8C" w:rsidR="009E6A0F" w:rsidRPr="00C66E4D" w:rsidRDefault="003069E0" w:rsidP="00EC3AB0">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EC3AB0">
            <w:pPr>
              <w:autoSpaceDE w:val="0"/>
              <w:autoSpaceDN w:val="0"/>
              <w:adjustRightInd w:val="0"/>
              <w:spacing w:after="0" w:line="360" w:lineRule="auto"/>
              <w:jc w:val="both"/>
              <w:rPr>
                <w:rFonts w:ascii="Times New Roman" w:hAnsi="Times New Roman" w:cs="Times New Roman"/>
                <w:b/>
                <w:color w:val="000000" w:themeColor="text1"/>
              </w:rPr>
            </w:pPr>
          </w:p>
          <w:p w14:paraId="0E0051C1" w14:textId="0179BE0E" w:rsidR="003069E0" w:rsidRPr="00C66E4D" w:rsidRDefault="008147AC" w:rsidP="00EC3AB0">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8147AC">
              <w:rPr>
                <w:rFonts w:ascii="Times New Roman" w:hAnsi="Times New Roman" w:cs="Times New Roman"/>
                <w:b/>
                <w:color w:val="000000" w:themeColor="text1"/>
              </w:rPr>
              <w:t>Idim</w:t>
            </w:r>
            <w:proofErr w:type="spellEnd"/>
            <w:r w:rsidRPr="008147AC">
              <w:rPr>
                <w:rFonts w:ascii="Times New Roman" w:hAnsi="Times New Roman" w:cs="Times New Roman"/>
                <w:b/>
                <w:color w:val="000000" w:themeColor="text1"/>
              </w:rPr>
              <w:t xml:space="preserve"> </w:t>
            </w:r>
            <w:proofErr w:type="spellStart"/>
            <w:r w:rsidRPr="008147AC">
              <w:rPr>
                <w:rFonts w:ascii="Times New Roman" w:hAnsi="Times New Roman" w:cs="Times New Roman"/>
                <w:b/>
                <w:color w:val="000000" w:themeColor="text1"/>
              </w:rPr>
              <w:t>Imabong</w:t>
            </w:r>
            <w:proofErr w:type="spellEnd"/>
          </w:p>
        </w:tc>
        <w:tc>
          <w:tcPr>
            <w:tcW w:w="3443" w:type="dxa"/>
          </w:tcPr>
          <w:p w14:paraId="3D4D1535" w14:textId="581F9B78" w:rsidR="008B4488" w:rsidRPr="00C66E4D" w:rsidRDefault="00240F9C"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A203E5">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EC3AB0">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EC3AB0">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59D0B3F9" w:rsidR="002A5015" w:rsidRPr="00C66E4D" w:rsidRDefault="00E9204E" w:rsidP="00423A7B">
            <w:pPr>
              <w:spacing w:line="24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proofErr w:type="spellStart"/>
            <w:r w:rsidR="008147AC" w:rsidRPr="008147AC">
              <w:rPr>
                <w:rFonts w:ascii="Times New Roman" w:eastAsia="Times New Roman" w:hAnsi="Times New Roman" w:cs="Times New Roman"/>
                <w:b/>
                <w:bCs/>
                <w:color w:val="000000" w:themeColor="text1"/>
                <w:shd w:val="clear" w:color="auto" w:fill="FFFFFF"/>
                <w:lang w:val="en-IN" w:eastAsia="en-IN"/>
              </w:rPr>
              <w:t>Peniophora</w:t>
            </w:r>
            <w:proofErr w:type="spellEnd"/>
            <w:r w:rsidR="008147AC" w:rsidRPr="008147AC">
              <w:rPr>
                <w:rFonts w:ascii="Times New Roman" w:eastAsia="Times New Roman" w:hAnsi="Times New Roman" w:cs="Times New Roman"/>
                <w:b/>
                <w:bCs/>
                <w:color w:val="000000" w:themeColor="text1"/>
                <w:shd w:val="clear" w:color="auto" w:fill="FFFFFF"/>
                <w:lang w:val="en-IN" w:eastAsia="en-IN"/>
              </w:rPr>
              <w:t xml:space="preserve"> </w:t>
            </w:r>
            <w:proofErr w:type="spellStart"/>
            <w:r w:rsidR="008147AC" w:rsidRPr="008147AC">
              <w:rPr>
                <w:rFonts w:ascii="Times New Roman" w:eastAsia="Times New Roman" w:hAnsi="Times New Roman" w:cs="Times New Roman"/>
                <w:b/>
                <w:bCs/>
                <w:color w:val="000000" w:themeColor="text1"/>
                <w:shd w:val="clear" w:color="auto" w:fill="FFFFFF"/>
                <w:lang w:val="en-IN" w:eastAsia="en-IN"/>
              </w:rPr>
              <w:t>bicornis</w:t>
            </w:r>
            <w:proofErr w:type="spellEnd"/>
            <w:r w:rsidR="008147AC" w:rsidRPr="008147AC">
              <w:rPr>
                <w:rFonts w:ascii="Times New Roman" w:eastAsia="Times New Roman" w:hAnsi="Times New Roman" w:cs="Times New Roman"/>
                <w:b/>
                <w:bCs/>
                <w:color w:val="000000" w:themeColor="text1"/>
                <w:shd w:val="clear" w:color="auto" w:fill="FFFFFF"/>
                <w:lang w:val="en-IN" w:eastAsia="en-IN"/>
              </w:rPr>
              <w:t xml:space="preserve"> in Human Lung Found on </w:t>
            </w:r>
            <w:proofErr w:type="spellStart"/>
            <w:r w:rsidR="008147AC" w:rsidRPr="008147AC">
              <w:rPr>
                <w:rFonts w:ascii="Times New Roman" w:eastAsia="Times New Roman" w:hAnsi="Times New Roman" w:cs="Times New Roman"/>
                <w:b/>
                <w:bCs/>
                <w:color w:val="000000" w:themeColor="text1"/>
                <w:shd w:val="clear" w:color="auto" w:fill="FFFFFF"/>
                <w:lang w:val="en-IN" w:eastAsia="en-IN"/>
              </w:rPr>
              <w:t>Bronchoalveolar</w:t>
            </w:r>
            <w:proofErr w:type="spellEnd"/>
            <w:r w:rsidR="008147AC" w:rsidRPr="008147AC">
              <w:rPr>
                <w:rFonts w:ascii="Times New Roman" w:eastAsia="Times New Roman" w:hAnsi="Times New Roman" w:cs="Times New Roman"/>
                <w:b/>
                <w:bCs/>
                <w:color w:val="000000" w:themeColor="text1"/>
                <w:shd w:val="clear" w:color="auto" w:fill="FFFFFF"/>
                <w:lang w:val="en-IN" w:eastAsia="en-IN"/>
              </w:rPr>
              <w:t xml:space="preserve"> Lavage Laboratory Sequencing: A Case Report</w:t>
            </w:r>
          </w:p>
          <w:p w14:paraId="7055A0E4" w14:textId="0905A39A" w:rsidR="008147AC" w:rsidRPr="008147AC" w:rsidRDefault="00140858" w:rsidP="008147AC">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 xml:space="preserve">- </w:t>
            </w:r>
            <w:r w:rsidR="008147AC">
              <w:rPr>
                <w:rFonts w:ascii="Times New Roman" w:eastAsia="Times New Roman" w:hAnsi="Times New Roman" w:cs="Times New Roman"/>
                <w:bCs/>
                <w:color w:val="000000" w:themeColor="text1"/>
                <w:shd w:val="clear" w:color="auto" w:fill="FFFFFF"/>
                <w:lang w:val="en-IN" w:eastAsia="en-IN"/>
              </w:rPr>
              <w:t>T</w:t>
            </w:r>
            <w:r w:rsidR="008147AC" w:rsidRPr="008147AC">
              <w:rPr>
                <w:rFonts w:ascii="Times New Roman" w:eastAsia="Times New Roman" w:hAnsi="Times New Roman" w:cs="Times New Roman"/>
                <w:bCs/>
                <w:color w:val="000000" w:themeColor="text1"/>
                <w:shd w:val="clear" w:color="auto" w:fill="FFFFFF"/>
                <w:lang w:val="en-IN" w:eastAsia="en-IN"/>
              </w:rPr>
              <w:t>he case report provides valuable insights into a rare fungal infection and its clinical implications. Addressing the suggested improvements can enhance the clarity, completeness, and relevance of the article for readers and researchers in the field of respiratory medicine and mycology.</w:t>
            </w:r>
          </w:p>
          <w:p w14:paraId="200A33F4" w14:textId="7A914A9D" w:rsidR="008147AC" w:rsidRPr="008147AC" w:rsidRDefault="008147AC" w:rsidP="008147AC">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Abstract: - </w:t>
            </w:r>
            <w:r w:rsidRPr="008147AC">
              <w:rPr>
                <w:rFonts w:ascii="Times New Roman" w:eastAsia="Times New Roman" w:hAnsi="Times New Roman" w:cs="Times New Roman"/>
                <w:bCs/>
                <w:color w:val="000000" w:themeColor="text1"/>
                <w:shd w:val="clear" w:color="auto" w:fill="FFFFFF"/>
                <w:lang w:val="en-IN" w:eastAsia="en-IN"/>
              </w:rPr>
              <w:t>Provide a bit more detail on the significance of the case report and its implications for clinical practice and fungal research.</w:t>
            </w:r>
          </w:p>
          <w:p w14:paraId="0300036D" w14:textId="51CE92CC" w:rsidR="00282C85" w:rsidRPr="00FC77AA" w:rsidRDefault="00282C85"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8147AC" w:rsidRPr="008147AC">
              <w:rPr>
                <w:rFonts w:ascii="Times New Roman" w:eastAsia="Times New Roman" w:hAnsi="Times New Roman" w:cs="Times New Roman"/>
                <w:bCs/>
                <w:color w:val="000000" w:themeColor="text1"/>
                <w:shd w:val="clear" w:color="auto" w:fill="FFFFFF"/>
                <w:lang w:val="en-IN" w:eastAsia="en-IN"/>
              </w:rPr>
              <w:t xml:space="preserve">Expand on the potential clinical significance of </w:t>
            </w:r>
            <w:proofErr w:type="spellStart"/>
            <w:r w:rsidR="008147AC" w:rsidRPr="008147AC">
              <w:rPr>
                <w:rFonts w:ascii="Times New Roman" w:eastAsia="Times New Roman" w:hAnsi="Times New Roman" w:cs="Times New Roman"/>
                <w:bCs/>
                <w:color w:val="000000" w:themeColor="text1"/>
                <w:shd w:val="clear" w:color="auto" w:fill="FFFFFF"/>
                <w:lang w:val="en-IN" w:eastAsia="en-IN"/>
              </w:rPr>
              <w:t>Peniophora</w:t>
            </w:r>
            <w:proofErr w:type="spellEnd"/>
            <w:r w:rsidR="008147AC" w:rsidRPr="008147AC">
              <w:rPr>
                <w:rFonts w:ascii="Times New Roman" w:eastAsia="Times New Roman" w:hAnsi="Times New Roman" w:cs="Times New Roman"/>
                <w:bCs/>
                <w:color w:val="000000" w:themeColor="text1"/>
                <w:shd w:val="clear" w:color="auto" w:fill="FFFFFF"/>
                <w:lang w:val="en-IN" w:eastAsia="en-IN"/>
              </w:rPr>
              <w:t xml:space="preserve"> </w:t>
            </w:r>
            <w:proofErr w:type="spellStart"/>
            <w:r w:rsidR="008147AC" w:rsidRPr="008147AC">
              <w:rPr>
                <w:rFonts w:ascii="Times New Roman" w:eastAsia="Times New Roman" w:hAnsi="Times New Roman" w:cs="Times New Roman"/>
                <w:bCs/>
                <w:color w:val="000000" w:themeColor="text1"/>
                <w:shd w:val="clear" w:color="auto" w:fill="FFFFFF"/>
                <w:lang w:val="en-IN" w:eastAsia="en-IN"/>
              </w:rPr>
              <w:t>bicornis</w:t>
            </w:r>
            <w:proofErr w:type="spellEnd"/>
            <w:r w:rsidR="008147AC" w:rsidRPr="008147AC">
              <w:rPr>
                <w:rFonts w:ascii="Times New Roman" w:eastAsia="Times New Roman" w:hAnsi="Times New Roman" w:cs="Times New Roman"/>
                <w:bCs/>
                <w:color w:val="000000" w:themeColor="text1"/>
                <w:shd w:val="clear" w:color="auto" w:fill="FFFFFF"/>
                <w:lang w:val="en-IN" w:eastAsia="en-IN"/>
              </w:rPr>
              <w:t xml:space="preserve"> infections in humans, especially in individuals with underlying respiratory conditions or compromised immune systems.</w:t>
            </w:r>
          </w:p>
          <w:p w14:paraId="1A435561" w14:textId="024ED1EB" w:rsidR="008147AC" w:rsidRDefault="008147AC" w:rsidP="008147AC">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Case Presentation: - </w:t>
            </w:r>
            <w:r w:rsidRPr="008147AC">
              <w:rPr>
                <w:rFonts w:ascii="Times New Roman" w:eastAsia="Times New Roman" w:hAnsi="Times New Roman" w:cs="Times New Roman"/>
                <w:bCs/>
                <w:color w:val="000000" w:themeColor="text1"/>
                <w:shd w:val="clear" w:color="auto" w:fill="FFFFFF"/>
                <w:lang w:val="en-IN" w:eastAsia="en-IN"/>
              </w:rPr>
              <w:t>Consider organizing the patient's medical history, clinical presentation, and diagnostic findings into subsections for improved readability.</w:t>
            </w:r>
            <w:r>
              <w:rPr>
                <w:rFonts w:ascii="Times New Roman" w:eastAsia="Times New Roman" w:hAnsi="Times New Roman" w:cs="Times New Roman"/>
                <w:bCs/>
                <w:color w:val="000000" w:themeColor="text1"/>
                <w:shd w:val="clear" w:color="auto" w:fill="FFFFFF"/>
                <w:lang w:val="en-IN" w:eastAsia="en-IN"/>
              </w:rPr>
              <w:t xml:space="preserve"> </w:t>
            </w:r>
            <w:r w:rsidRPr="008147AC">
              <w:rPr>
                <w:rFonts w:ascii="Times New Roman" w:eastAsia="Times New Roman" w:hAnsi="Times New Roman" w:cs="Times New Roman"/>
                <w:bCs/>
                <w:color w:val="000000" w:themeColor="text1"/>
                <w:shd w:val="clear" w:color="auto" w:fill="FFFFFF"/>
                <w:lang w:val="en-IN" w:eastAsia="en-IN"/>
              </w:rPr>
              <w:t>Include any pertinent negative findings or differential diagnoses considered during the diagnostic process.</w:t>
            </w:r>
          </w:p>
          <w:p w14:paraId="76F3872D" w14:textId="6AF3AED1" w:rsidR="00982631" w:rsidRDefault="00982631" w:rsidP="008147AC">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008147AC" w:rsidRPr="008147AC">
              <w:rPr>
                <w:rFonts w:ascii="Times New Roman" w:eastAsia="Times New Roman" w:hAnsi="Times New Roman" w:cs="Times New Roman"/>
                <w:bCs/>
                <w:color w:val="000000" w:themeColor="text1"/>
                <w:shd w:val="clear" w:color="auto" w:fill="FFFFFF"/>
                <w:lang w:val="en-IN" w:eastAsia="en-IN"/>
              </w:rPr>
              <w:t>Discuss the clinical management and treatment approach for the reported case, including any antifungal therapy administered and its effectiveness.</w:t>
            </w:r>
            <w:r w:rsidR="008147AC">
              <w:rPr>
                <w:rFonts w:ascii="Times New Roman" w:eastAsia="Times New Roman" w:hAnsi="Times New Roman" w:cs="Times New Roman"/>
                <w:bCs/>
                <w:color w:val="000000" w:themeColor="text1"/>
                <w:shd w:val="clear" w:color="auto" w:fill="FFFFFF"/>
                <w:lang w:val="en-IN" w:eastAsia="en-IN"/>
              </w:rPr>
              <w:t xml:space="preserve"> </w:t>
            </w:r>
            <w:r w:rsidR="008147AC" w:rsidRPr="008147AC">
              <w:rPr>
                <w:rFonts w:ascii="Times New Roman" w:eastAsia="Times New Roman" w:hAnsi="Times New Roman" w:cs="Times New Roman"/>
                <w:bCs/>
                <w:color w:val="000000" w:themeColor="text1"/>
                <w:shd w:val="clear" w:color="auto" w:fill="FFFFFF"/>
                <w:lang w:val="en-IN" w:eastAsia="en-IN"/>
              </w:rPr>
              <w:t xml:space="preserve">Explore the potential sources of </w:t>
            </w:r>
            <w:proofErr w:type="spellStart"/>
            <w:r w:rsidR="008147AC" w:rsidRPr="008147AC">
              <w:rPr>
                <w:rFonts w:ascii="Times New Roman" w:eastAsia="Times New Roman" w:hAnsi="Times New Roman" w:cs="Times New Roman"/>
                <w:bCs/>
                <w:color w:val="000000" w:themeColor="text1"/>
                <w:shd w:val="clear" w:color="auto" w:fill="FFFFFF"/>
                <w:lang w:val="en-IN" w:eastAsia="en-IN"/>
              </w:rPr>
              <w:t>Peniophora</w:t>
            </w:r>
            <w:proofErr w:type="spellEnd"/>
            <w:r w:rsidR="008147AC" w:rsidRPr="008147AC">
              <w:rPr>
                <w:rFonts w:ascii="Times New Roman" w:eastAsia="Times New Roman" w:hAnsi="Times New Roman" w:cs="Times New Roman"/>
                <w:bCs/>
                <w:color w:val="000000" w:themeColor="text1"/>
                <w:shd w:val="clear" w:color="auto" w:fill="FFFFFF"/>
                <w:lang w:val="en-IN" w:eastAsia="en-IN"/>
              </w:rPr>
              <w:t xml:space="preserve"> </w:t>
            </w:r>
            <w:proofErr w:type="spellStart"/>
            <w:r w:rsidR="008147AC" w:rsidRPr="008147AC">
              <w:rPr>
                <w:rFonts w:ascii="Times New Roman" w:eastAsia="Times New Roman" w:hAnsi="Times New Roman" w:cs="Times New Roman"/>
                <w:bCs/>
                <w:color w:val="000000" w:themeColor="text1"/>
                <w:shd w:val="clear" w:color="auto" w:fill="FFFFFF"/>
                <w:lang w:val="en-IN" w:eastAsia="en-IN"/>
              </w:rPr>
              <w:t>bicornis</w:t>
            </w:r>
            <w:proofErr w:type="spellEnd"/>
            <w:r w:rsidR="008147AC" w:rsidRPr="008147AC">
              <w:rPr>
                <w:rFonts w:ascii="Times New Roman" w:eastAsia="Times New Roman" w:hAnsi="Times New Roman" w:cs="Times New Roman"/>
                <w:bCs/>
                <w:color w:val="000000" w:themeColor="text1"/>
                <w:shd w:val="clear" w:color="auto" w:fill="FFFFFF"/>
                <w:lang w:val="en-IN" w:eastAsia="en-IN"/>
              </w:rPr>
              <w:t xml:space="preserve"> exposure for the patient, considering</w:t>
            </w:r>
            <w:bookmarkStart w:id="0" w:name="_GoBack"/>
            <w:bookmarkEnd w:id="0"/>
            <w:r w:rsidR="008147AC" w:rsidRPr="008147AC">
              <w:rPr>
                <w:rFonts w:ascii="Times New Roman" w:eastAsia="Times New Roman" w:hAnsi="Times New Roman" w:cs="Times New Roman"/>
                <w:bCs/>
                <w:color w:val="000000" w:themeColor="text1"/>
                <w:shd w:val="clear" w:color="auto" w:fill="FFFFFF"/>
                <w:lang w:val="en-IN" w:eastAsia="en-IN"/>
              </w:rPr>
              <w:t xml:space="preserve"> environmental factors and activities that may have led to fungal inhalation.</w:t>
            </w:r>
          </w:p>
          <w:p w14:paraId="141A2026" w14:textId="77777777" w:rsidR="00982631" w:rsidRDefault="00982631"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2AB82B98" w:rsidR="0049531E" w:rsidRPr="00C66E4D" w:rsidRDefault="00DE24E6"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EC3AB0">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17D2E" w14:textId="77777777" w:rsidR="00DE476B" w:rsidRDefault="00DE476B" w:rsidP="00F65AB0">
      <w:pPr>
        <w:spacing w:after="0" w:line="240" w:lineRule="auto"/>
      </w:pPr>
      <w:r>
        <w:separator/>
      </w:r>
    </w:p>
  </w:endnote>
  <w:endnote w:type="continuationSeparator" w:id="0">
    <w:p w14:paraId="4F06BB61" w14:textId="77777777" w:rsidR="00DE476B" w:rsidRDefault="00DE476B"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27BC4" w14:textId="77777777" w:rsidR="00DE476B" w:rsidRDefault="00DE476B" w:rsidP="00F65AB0">
      <w:pPr>
        <w:spacing w:after="0" w:line="240" w:lineRule="auto"/>
      </w:pPr>
      <w:r>
        <w:separator/>
      </w:r>
    </w:p>
  </w:footnote>
  <w:footnote w:type="continuationSeparator" w:id="0">
    <w:p w14:paraId="04EE2628" w14:textId="77777777" w:rsidR="00DE476B" w:rsidRDefault="00DE476B"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1"/>
  </w:num>
  <w:num w:numId="5">
    <w:abstractNumId w:val="5"/>
  </w:num>
  <w:num w:numId="6">
    <w:abstractNumId w:val="21"/>
  </w:num>
  <w:num w:numId="7">
    <w:abstractNumId w:val="19"/>
  </w:num>
  <w:num w:numId="8">
    <w:abstractNumId w:val="13"/>
  </w:num>
  <w:num w:numId="9">
    <w:abstractNumId w:val="18"/>
  </w:num>
  <w:num w:numId="10">
    <w:abstractNumId w:val="20"/>
  </w:num>
  <w:num w:numId="11">
    <w:abstractNumId w:val="8"/>
  </w:num>
  <w:num w:numId="12">
    <w:abstractNumId w:val="16"/>
  </w:num>
  <w:num w:numId="13">
    <w:abstractNumId w:val="10"/>
  </w:num>
  <w:num w:numId="14">
    <w:abstractNumId w:val="17"/>
  </w:num>
  <w:num w:numId="15">
    <w:abstractNumId w:val="12"/>
  </w:num>
  <w:num w:numId="16">
    <w:abstractNumId w:val="7"/>
  </w:num>
  <w:num w:numId="17">
    <w:abstractNumId w:val="2"/>
  </w:num>
  <w:num w:numId="18">
    <w:abstractNumId w:val="9"/>
  </w:num>
  <w:num w:numId="19">
    <w:abstractNumId w:val="15"/>
  </w:num>
  <w:num w:numId="20">
    <w:abstractNumId w:val="11"/>
  </w:num>
  <w:num w:numId="21">
    <w:abstractNumId w:val="4"/>
  </w:num>
  <w:num w:numId="22">
    <w:abstractNumId w:val="22"/>
  </w:num>
  <w:num w:numId="2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72EB"/>
    <w:rsid w:val="005D7C54"/>
    <w:rsid w:val="005D7FCF"/>
    <w:rsid w:val="005E31BB"/>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47AC"/>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712F"/>
    <w:rsid w:val="008A3276"/>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684A"/>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476B"/>
    <w:rsid w:val="00DE5488"/>
    <w:rsid w:val="00DE6463"/>
    <w:rsid w:val="00DF08AC"/>
    <w:rsid w:val="00DF4FE7"/>
    <w:rsid w:val="00DF5992"/>
    <w:rsid w:val="00DF5E2D"/>
    <w:rsid w:val="00E067B5"/>
    <w:rsid w:val="00E1003F"/>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53ED"/>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4819E-9089-4C54-9AAB-497236513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2024-03-14T05:19:00Z</dcterms:created>
  <dcterms:modified xsi:type="dcterms:W3CDTF">2024-03-14T05:19:00Z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